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769" w:tblpY="457"/>
        <w:tblW w:w="0" w:type="auto"/>
        <w:tblLook w:val="04A0" w:firstRow="1" w:lastRow="0" w:firstColumn="1" w:lastColumn="0" w:noHBand="0" w:noVBand="1"/>
      </w:tblPr>
      <w:tblGrid>
        <w:gridCol w:w="1680"/>
        <w:gridCol w:w="3369"/>
      </w:tblGrid>
      <w:tr w:rsidR="00FF72E0" w:rsidRPr="006D7D20" w14:paraId="107A69E6" w14:textId="77777777" w:rsidTr="00AC0C00">
        <w:trPr>
          <w:trHeight w:val="389"/>
        </w:trPr>
        <w:tc>
          <w:tcPr>
            <w:tcW w:w="5049" w:type="dxa"/>
            <w:gridSpan w:val="2"/>
          </w:tcPr>
          <w:p w14:paraId="651C79D2" w14:textId="1059A34F" w:rsidR="00FF72E0" w:rsidRPr="006D7D20" w:rsidRDefault="00FF72E0" w:rsidP="00AC0C00">
            <w:pPr>
              <w:rPr>
                <w:rFonts w:ascii="Sassoon" w:eastAsia="Sassoon" w:hAnsi="Sassoon" w:cs="Sassoon"/>
                <w:b/>
                <w:bCs/>
                <w:color w:val="7030A0"/>
                <w:sz w:val="24"/>
                <w:szCs w:val="24"/>
              </w:rPr>
            </w:pPr>
            <w:r w:rsidRPr="5AD39411">
              <w:rPr>
                <w:rFonts w:ascii="Sassoon" w:eastAsia="Sassoon" w:hAnsi="Sassoon" w:cs="Sassoon"/>
                <w:b/>
                <w:bCs/>
                <w:color w:val="7030A0"/>
                <w:sz w:val="28"/>
                <w:szCs w:val="28"/>
              </w:rPr>
              <w:t>Subject Specific Vocabulary</w:t>
            </w:r>
          </w:p>
        </w:tc>
      </w:tr>
      <w:tr w:rsidR="00FF72E0" w:rsidRPr="006D7D20" w14:paraId="56A6C554" w14:textId="77777777" w:rsidTr="00AC0C00">
        <w:trPr>
          <w:trHeight w:val="832"/>
        </w:trPr>
        <w:tc>
          <w:tcPr>
            <w:tcW w:w="1680" w:type="dxa"/>
            <w:shd w:val="clear" w:color="auto" w:fill="F2F2F2" w:themeFill="background1" w:themeFillShade="F2"/>
          </w:tcPr>
          <w:p w14:paraId="24FC3F23" w14:textId="5E7AEE2B" w:rsidR="00E113A1" w:rsidRPr="0027616D" w:rsidRDefault="00E113A1" w:rsidP="00AC0C00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0070C0"/>
              </w:rPr>
            </w:pPr>
            <w:r w:rsidRPr="0027616D">
              <w:rPr>
                <w:rFonts w:ascii="SassoonCRInfant" w:eastAsia="Sassoon" w:hAnsi="SassoonCRInfant" w:cs="Sassoon"/>
                <w:color w:val="0070C0"/>
              </w:rPr>
              <w:t>harmony</w:t>
            </w:r>
          </w:p>
          <w:p w14:paraId="6B69A604" w14:textId="32ED44D9" w:rsidR="00E113A1" w:rsidRPr="0027616D" w:rsidRDefault="00E113A1" w:rsidP="00AC0C00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0070C0"/>
              </w:rPr>
            </w:pPr>
            <w:r w:rsidRPr="0027616D">
              <w:rPr>
                <w:rFonts w:ascii="SassoonCRInfant" w:eastAsia="Sassoon" w:hAnsi="SassoonCRInfant" w:cs="Sassoon"/>
                <w:color w:val="0070C0"/>
              </w:rPr>
              <w:t xml:space="preserve"> </w:t>
            </w:r>
          </w:p>
          <w:p w14:paraId="433D52A7" w14:textId="293763EA" w:rsidR="00FF72E0" w:rsidRPr="0027616D" w:rsidRDefault="00FF72E0" w:rsidP="00AC0C00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0070C0"/>
              </w:rPr>
            </w:pPr>
          </w:p>
        </w:tc>
        <w:tc>
          <w:tcPr>
            <w:tcW w:w="3369" w:type="dxa"/>
          </w:tcPr>
          <w:p w14:paraId="2298B00E" w14:textId="11746BE3" w:rsidR="00FF72E0" w:rsidRPr="0027616D" w:rsidRDefault="002A5F01" w:rsidP="00AC0C00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2"/>
                <w:szCs w:val="22"/>
              </w:rPr>
            </w:pPr>
            <w:r w:rsidRPr="0027616D">
              <w:rPr>
                <w:rFonts w:ascii="SassoonCRInfant" w:eastAsia="Sassoon" w:hAnsi="SassoonCRInfant" w:cs="Sassoon"/>
                <w:sz w:val="22"/>
                <w:szCs w:val="22"/>
              </w:rPr>
              <w:t>When two or more parts are sung or played together.</w:t>
            </w:r>
          </w:p>
        </w:tc>
      </w:tr>
      <w:tr w:rsidR="00FF72E0" w:rsidRPr="006D7D20" w14:paraId="77501222" w14:textId="77777777" w:rsidTr="002A5F01">
        <w:trPr>
          <w:trHeight w:val="552"/>
        </w:trPr>
        <w:tc>
          <w:tcPr>
            <w:tcW w:w="1680" w:type="dxa"/>
            <w:shd w:val="clear" w:color="auto" w:fill="F2F2F2" w:themeFill="background1" w:themeFillShade="F2"/>
          </w:tcPr>
          <w:p w14:paraId="56ED02DA" w14:textId="03F289E7" w:rsidR="00FF72E0" w:rsidRPr="0027616D" w:rsidRDefault="00E113A1" w:rsidP="00AC0C00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</w:rPr>
            </w:pPr>
            <w:r w:rsidRPr="0027616D">
              <w:rPr>
                <w:rFonts w:ascii="SassoonCRInfant" w:eastAsia="Sassoon" w:hAnsi="SassoonCRInfant" w:cs="Sassoon"/>
              </w:rPr>
              <w:t>partner songs</w:t>
            </w:r>
          </w:p>
        </w:tc>
        <w:tc>
          <w:tcPr>
            <w:tcW w:w="3369" w:type="dxa"/>
          </w:tcPr>
          <w:p w14:paraId="5D934F24" w14:textId="41C12F2A" w:rsidR="00FF72E0" w:rsidRPr="0027616D" w:rsidRDefault="002A5F01" w:rsidP="00AC0C00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2"/>
                <w:szCs w:val="22"/>
              </w:rPr>
            </w:pPr>
            <w:r w:rsidRPr="0027616D">
              <w:rPr>
                <w:rFonts w:ascii="SassoonCRInfant" w:eastAsia="Sassoon" w:hAnsi="SassoonCRInfant" w:cs="Sassoon"/>
                <w:sz w:val="22"/>
                <w:szCs w:val="22"/>
              </w:rPr>
              <w:t>Can be sung or played by themselves or together.</w:t>
            </w:r>
          </w:p>
        </w:tc>
      </w:tr>
      <w:tr w:rsidR="00FF72E0" w:rsidRPr="006D7D20" w14:paraId="129C4462" w14:textId="77777777" w:rsidTr="00AC0C00">
        <w:trPr>
          <w:trHeight w:val="422"/>
        </w:trPr>
        <w:tc>
          <w:tcPr>
            <w:tcW w:w="1680" w:type="dxa"/>
            <w:shd w:val="clear" w:color="auto" w:fill="F2F2F2" w:themeFill="background1" w:themeFillShade="F2"/>
          </w:tcPr>
          <w:p w14:paraId="55D49E6F" w14:textId="50F937FA" w:rsidR="00FF72E0" w:rsidRPr="0027616D" w:rsidRDefault="00E113A1" w:rsidP="00AC0C00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</w:rPr>
            </w:pPr>
            <w:r w:rsidRPr="0027616D">
              <w:rPr>
                <w:rFonts w:ascii="SassoonCRInfant" w:eastAsia="Sassoon" w:hAnsi="SassoonCRInfant" w:cs="Sassoon"/>
              </w:rPr>
              <w:t xml:space="preserve">dynamics </w:t>
            </w:r>
          </w:p>
        </w:tc>
        <w:tc>
          <w:tcPr>
            <w:tcW w:w="3369" w:type="dxa"/>
          </w:tcPr>
          <w:p w14:paraId="58CEDA5F" w14:textId="7CFF4F24" w:rsidR="00FF72E0" w:rsidRPr="0027616D" w:rsidRDefault="002A5F01" w:rsidP="00AC0C00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2"/>
                <w:szCs w:val="22"/>
              </w:rPr>
            </w:pPr>
            <w:r w:rsidRPr="0027616D">
              <w:rPr>
                <w:rFonts w:ascii="SassoonCRInfant" w:eastAsia="Sassoon" w:hAnsi="SassoonCRInfant" w:cs="Sassoon"/>
                <w:sz w:val="22"/>
                <w:szCs w:val="22"/>
              </w:rPr>
              <w:t>The loudness and softness within a piece of music.</w:t>
            </w:r>
          </w:p>
        </w:tc>
      </w:tr>
      <w:tr w:rsidR="00FF72E0" w:rsidRPr="006D7D20" w14:paraId="77225A9C" w14:textId="77777777" w:rsidTr="00AC0C00">
        <w:trPr>
          <w:trHeight w:val="358"/>
        </w:trPr>
        <w:tc>
          <w:tcPr>
            <w:tcW w:w="1680" w:type="dxa"/>
            <w:shd w:val="clear" w:color="auto" w:fill="F2F2F2" w:themeFill="background1" w:themeFillShade="F2"/>
          </w:tcPr>
          <w:p w14:paraId="0FF81D3A" w14:textId="33CF98F1" w:rsidR="00FF72E0" w:rsidRPr="0027616D" w:rsidRDefault="00E113A1" w:rsidP="00AC0C00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</w:rPr>
            </w:pPr>
            <w:r w:rsidRPr="0027616D">
              <w:rPr>
                <w:rFonts w:ascii="SassoonCRInfant" w:eastAsia="Sassoon" w:hAnsi="SassoonCRInfant" w:cs="Sassoon"/>
              </w:rPr>
              <w:t>texture</w:t>
            </w:r>
          </w:p>
        </w:tc>
        <w:tc>
          <w:tcPr>
            <w:tcW w:w="3369" w:type="dxa"/>
          </w:tcPr>
          <w:p w14:paraId="3C85E155" w14:textId="2F3ED2D9" w:rsidR="00FF72E0" w:rsidRPr="0027616D" w:rsidRDefault="002A5F01" w:rsidP="00AC0C00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2"/>
                <w:szCs w:val="22"/>
              </w:rPr>
            </w:pPr>
            <w:r w:rsidRPr="0027616D">
              <w:rPr>
                <w:rFonts w:ascii="SassoonCRInfant" w:eastAsia="Sassoon" w:hAnsi="SassoonCRInfant" w:cs="Sassoon"/>
                <w:sz w:val="22"/>
                <w:szCs w:val="22"/>
              </w:rPr>
              <w:t>Different parts playing at the same time.</w:t>
            </w:r>
          </w:p>
        </w:tc>
      </w:tr>
      <w:tr w:rsidR="00FF72E0" w:rsidRPr="006D7D20" w14:paraId="4B5B30AA" w14:textId="77777777" w:rsidTr="00AC0C00">
        <w:trPr>
          <w:trHeight w:val="407"/>
        </w:trPr>
        <w:tc>
          <w:tcPr>
            <w:tcW w:w="1680" w:type="dxa"/>
            <w:shd w:val="clear" w:color="auto" w:fill="F2F2F2" w:themeFill="background1" w:themeFillShade="F2"/>
          </w:tcPr>
          <w:p w14:paraId="7BFAFF9D" w14:textId="7CCE0A07" w:rsidR="00FF72E0" w:rsidRPr="0027616D" w:rsidRDefault="00AC0C00" w:rsidP="00AC0C00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</w:rPr>
            </w:pPr>
            <w:r w:rsidRPr="0027616D">
              <w:rPr>
                <w:rFonts w:ascii="SassoonCRInfant" w:eastAsia="Sassoon" w:hAnsi="SassoonCRInfant" w:cs="Sassoon"/>
              </w:rPr>
              <w:t>melody</w:t>
            </w:r>
          </w:p>
        </w:tc>
        <w:tc>
          <w:tcPr>
            <w:tcW w:w="3369" w:type="dxa"/>
          </w:tcPr>
          <w:p w14:paraId="672D2E6E" w14:textId="3E95F273" w:rsidR="00FF72E0" w:rsidRPr="0027616D" w:rsidRDefault="002A5F01" w:rsidP="00AC0C00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2"/>
                <w:szCs w:val="22"/>
              </w:rPr>
            </w:pPr>
            <w:r w:rsidRPr="0027616D">
              <w:rPr>
                <w:rFonts w:ascii="SassoonCRInfant" w:eastAsia="Sassoon" w:hAnsi="SassoonCRInfant" w:cs="Sassoon"/>
                <w:sz w:val="22"/>
                <w:szCs w:val="22"/>
              </w:rPr>
              <w:t>The melody is the main tune.</w:t>
            </w:r>
          </w:p>
        </w:tc>
      </w:tr>
      <w:tr w:rsidR="00FF72E0" w:rsidRPr="006D7D20" w14:paraId="1CCDC25E" w14:textId="77777777" w:rsidTr="00AC0C00">
        <w:trPr>
          <w:trHeight w:val="432"/>
        </w:trPr>
        <w:tc>
          <w:tcPr>
            <w:tcW w:w="1680" w:type="dxa"/>
            <w:shd w:val="clear" w:color="auto" w:fill="F2F2F2" w:themeFill="background1" w:themeFillShade="F2"/>
          </w:tcPr>
          <w:p w14:paraId="0466C985" w14:textId="3972CF34" w:rsidR="00FF72E0" w:rsidRPr="0027616D" w:rsidRDefault="00AC0C00" w:rsidP="00AC0C00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0070C0"/>
              </w:rPr>
            </w:pPr>
            <w:r w:rsidRPr="0027616D">
              <w:rPr>
                <w:rFonts w:ascii="SassoonCRInfant" w:eastAsia="Sassoon" w:hAnsi="SassoonCRInfant" w:cs="Sassoon"/>
              </w:rPr>
              <w:t>interval</w:t>
            </w:r>
          </w:p>
        </w:tc>
        <w:tc>
          <w:tcPr>
            <w:tcW w:w="3369" w:type="dxa"/>
          </w:tcPr>
          <w:p w14:paraId="764DAC09" w14:textId="357F3C05" w:rsidR="00FF72E0" w:rsidRPr="0027616D" w:rsidRDefault="002A5F01" w:rsidP="00AC0C00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2"/>
                <w:szCs w:val="22"/>
              </w:rPr>
            </w:pPr>
            <w:r w:rsidRPr="0027616D">
              <w:rPr>
                <w:rFonts w:ascii="SassoonCRInfant" w:eastAsia="Sassoon" w:hAnsi="SassoonCRInfant" w:cs="Sassoon"/>
                <w:sz w:val="22"/>
                <w:szCs w:val="22"/>
              </w:rPr>
              <w:t>The difference between notes in a piece of music.</w:t>
            </w:r>
          </w:p>
        </w:tc>
      </w:tr>
      <w:tr w:rsidR="00AC0C00" w:rsidRPr="006D7D20" w14:paraId="6C9BE622" w14:textId="77777777" w:rsidTr="00AC0C00">
        <w:trPr>
          <w:trHeight w:val="432"/>
        </w:trPr>
        <w:tc>
          <w:tcPr>
            <w:tcW w:w="1680" w:type="dxa"/>
            <w:shd w:val="clear" w:color="auto" w:fill="F2F2F2" w:themeFill="background1" w:themeFillShade="F2"/>
          </w:tcPr>
          <w:p w14:paraId="60430A18" w14:textId="4DFC2AED" w:rsidR="00AC0C00" w:rsidRPr="0027616D" w:rsidRDefault="00AC0C00" w:rsidP="00AC0C00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</w:rPr>
            </w:pPr>
            <w:r w:rsidRPr="0027616D">
              <w:rPr>
                <w:rFonts w:ascii="SassoonCRInfant" w:eastAsia="Sassoon" w:hAnsi="SassoonCRInfant" w:cs="Sassoon"/>
              </w:rPr>
              <w:t>balance</w:t>
            </w:r>
          </w:p>
        </w:tc>
        <w:tc>
          <w:tcPr>
            <w:tcW w:w="3369" w:type="dxa"/>
          </w:tcPr>
          <w:p w14:paraId="06E725A5" w14:textId="2931DC5A" w:rsidR="00AC0C00" w:rsidRPr="0027616D" w:rsidRDefault="002A5F01" w:rsidP="00AC0C00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2"/>
                <w:szCs w:val="22"/>
              </w:rPr>
            </w:pPr>
            <w:r w:rsidRPr="0027616D">
              <w:rPr>
                <w:rFonts w:ascii="SassoonCRInfant" w:eastAsia="Sassoon" w:hAnsi="SassoonCRInfant" w:cs="Sassoon"/>
                <w:sz w:val="22"/>
                <w:szCs w:val="22"/>
              </w:rPr>
              <w:t>Being aware of all the elements of music, not just one part.</w:t>
            </w:r>
          </w:p>
        </w:tc>
      </w:tr>
    </w:tbl>
    <w:p w14:paraId="2EC204D1" w14:textId="21C55F1E" w:rsidR="002039DA" w:rsidRPr="006E06AE" w:rsidRDefault="00AC0C00" w:rsidP="5AD39411">
      <w:pPr>
        <w:rPr>
          <w:rFonts w:ascii="Sassoon" w:eastAsia="Sassoon" w:hAnsi="Sassoon" w:cs="Sassoon"/>
        </w:rPr>
      </w:pPr>
      <w:r w:rsidRPr="00D446E1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9D4451F" wp14:editId="166AAF94">
                <wp:simplePos x="0" y="0"/>
                <wp:positionH relativeFrom="margin">
                  <wp:align>left</wp:align>
                </wp:positionH>
                <wp:positionV relativeFrom="paragraph">
                  <wp:posOffset>-518160</wp:posOffset>
                </wp:positionV>
                <wp:extent cx="8831580" cy="82296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0FE7381" w14:textId="77777777" w:rsidR="00AC0C00" w:rsidRDefault="00B47812" w:rsidP="00B47812">
                            <w:pPr>
                              <w:jc w:val="center"/>
                              <w:rPr>
                                <w:rFonts w:ascii="Sassoon" w:hAnsi="Sassoon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C0C00">
                              <w:rPr>
                                <w:rFonts w:ascii="Sassoon" w:hAnsi="Sassoon"/>
                                <w:b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587E9D" w:rsidRPr="00AC0C00">
                              <w:rPr>
                                <w:rFonts w:ascii="Sassoon" w:hAnsi="Sassoon"/>
                                <w:b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Five</w:t>
                            </w:r>
                            <w:r w:rsidRPr="00AC0C00">
                              <w:rPr>
                                <w:rFonts w:ascii="Sassoon" w:hAnsi="Sassoon"/>
                                <w:b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AC0C00">
                              <w:rPr>
                                <w:rFonts w:ascii="Sassoon" w:hAnsi="Sassoon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</w:t>
                            </w:r>
                            <w:r w:rsidR="00E113A1" w:rsidRPr="00AC0C00">
                              <w:rPr>
                                <w:rFonts w:ascii="Sassoon" w:hAnsi="Sassoon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Music:  How does music connect us with our past? </w:t>
                            </w:r>
                          </w:p>
                          <w:p w14:paraId="01F4EA3F" w14:textId="41E74993" w:rsidR="00B47812" w:rsidRPr="00AC0C00" w:rsidRDefault="00E113A1" w:rsidP="00B47812">
                            <w:pPr>
                              <w:jc w:val="center"/>
                              <w:rPr>
                                <w:rFonts w:ascii="Sassoon" w:hAnsi="Sassoon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C0C00">
                              <w:rPr>
                                <w:rFonts w:ascii="Sassoon" w:hAnsi="Sassoon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How does music bring us together?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D4451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40.8pt;width:695.4pt;height:64.8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" filled="f" stroked="f">
                <v:textbox>
                  <w:txbxContent>
                    <w:p w14:paraId="60FE7381" w14:textId="77777777" w:rsidR="00AC0C00" w:rsidRDefault="00B47812" w:rsidP="00B47812">
                      <w:pPr>
                        <w:jc w:val="center"/>
                        <w:rPr>
                          <w:rFonts w:ascii="Sassoon" w:hAnsi="Sassoon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C0C00">
                        <w:rPr>
                          <w:rFonts w:ascii="Sassoon" w:hAnsi="Sassoon"/>
                          <w:b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587E9D" w:rsidRPr="00AC0C00">
                        <w:rPr>
                          <w:rFonts w:ascii="Sassoon" w:hAnsi="Sassoon"/>
                          <w:b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Five</w:t>
                      </w:r>
                      <w:r w:rsidRPr="00AC0C00">
                        <w:rPr>
                          <w:rFonts w:ascii="Sassoon" w:hAnsi="Sassoon"/>
                          <w:b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AC0C00">
                        <w:rPr>
                          <w:rFonts w:ascii="Sassoon" w:hAnsi="Sassoon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</w:t>
                      </w:r>
                      <w:r w:rsidR="00E113A1" w:rsidRPr="00AC0C00">
                        <w:rPr>
                          <w:rFonts w:ascii="Sassoon" w:hAnsi="Sassoon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Music:  How does music connect us with our past? </w:t>
                      </w:r>
                    </w:p>
                    <w:p w14:paraId="01F4EA3F" w14:textId="41E74993" w:rsidR="00B47812" w:rsidRPr="00AC0C00" w:rsidRDefault="00E113A1" w:rsidP="00B47812">
                      <w:pPr>
                        <w:jc w:val="center"/>
                        <w:rPr>
                          <w:rFonts w:ascii="Sassoon" w:hAnsi="Sassoon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C0C00">
                        <w:rPr>
                          <w:rFonts w:ascii="Sassoon" w:hAnsi="Sassoon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How does music bring us together?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F72E0" w:rsidRPr="5AD39411">
        <w:rPr>
          <w:rFonts w:ascii="Sassoon" w:eastAsia="Sassoon" w:hAnsi="Sassoon" w:cs="Sassoon"/>
          <w:noProof/>
        </w:rPr>
        <w:t xml:space="preserve"> </w:t>
      </w:r>
      <w:r w:rsidR="006D7D20">
        <w:rPr>
          <w:noProof/>
        </w:rPr>
        <w:drawing>
          <wp:anchor distT="0" distB="0" distL="114300" distR="114300" simplePos="0" relativeHeight="251658241" behindDoc="0" locked="0" layoutInCell="1" allowOverlap="1" wp14:anchorId="43DB1BDE" wp14:editId="41AA3F7E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3FC" w:rsidRPr="5AD39411">
        <w:rPr>
          <w:rFonts w:ascii="Sassoon" w:eastAsia="Sassoon" w:hAnsi="Sassoon" w:cs="Sassoon"/>
        </w:rPr>
        <w:t xml:space="preserve"> </w:t>
      </w:r>
    </w:p>
    <w:tbl>
      <w:tblPr>
        <w:tblStyle w:val="TableGrid"/>
        <w:tblpPr w:leftFromText="180" w:rightFromText="180" w:vertAnchor="text" w:horzAnchor="page" w:tblpX="6121" w:tblpY="5"/>
        <w:tblW w:w="0" w:type="auto"/>
        <w:tblLook w:val="04A0" w:firstRow="1" w:lastRow="0" w:firstColumn="1" w:lastColumn="0" w:noHBand="0" w:noVBand="1"/>
      </w:tblPr>
      <w:tblGrid>
        <w:gridCol w:w="1838"/>
        <w:gridCol w:w="8183"/>
      </w:tblGrid>
      <w:tr w:rsidR="00481B9D" w:rsidRPr="006E06AE" w14:paraId="5B3263B8" w14:textId="77777777" w:rsidTr="5AD39411">
        <w:trPr>
          <w:trHeight w:val="279"/>
        </w:trPr>
        <w:tc>
          <w:tcPr>
            <w:tcW w:w="1838" w:type="dxa"/>
          </w:tcPr>
          <w:p w14:paraId="643F7FB2" w14:textId="77777777" w:rsidR="00204020" w:rsidRPr="006D7D20" w:rsidRDefault="008664C2" w:rsidP="5AD39411">
            <w:pPr>
              <w:jc w:val="center"/>
              <w:rPr>
                <w:rFonts w:ascii="Sassoon" w:eastAsia="Sassoon" w:hAnsi="Sassoon" w:cs="Sassoon"/>
                <w:b/>
                <w:bCs/>
                <w:color w:val="7030A0"/>
                <w:sz w:val="28"/>
                <w:szCs w:val="28"/>
              </w:rPr>
            </w:pPr>
            <w:r w:rsidRPr="00EA1E0E">
              <w:rPr>
                <w:rFonts w:ascii="Sassoon" w:hAnsi="Sassoon"/>
                <w:noProof/>
              </w:rPr>
              <w:drawing>
                <wp:anchor distT="0" distB="0" distL="114300" distR="114300" simplePos="0" relativeHeight="251658247" behindDoc="0" locked="0" layoutInCell="1" allowOverlap="1" wp14:anchorId="751D31EF" wp14:editId="03698FD6">
                  <wp:simplePos x="0" y="0"/>
                  <wp:positionH relativeFrom="column">
                    <wp:posOffset>106892</wp:posOffset>
                  </wp:positionH>
                  <wp:positionV relativeFrom="paragraph">
                    <wp:posOffset>24976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183" w:type="dxa"/>
          </w:tcPr>
          <w:p w14:paraId="7312AB39" w14:textId="77777777" w:rsidR="00204020" w:rsidRDefault="00204020" w:rsidP="5AD39411">
            <w:pPr>
              <w:rPr>
                <w:rFonts w:ascii="Sassoon" w:eastAsia="Sassoon" w:hAnsi="Sassoon" w:cs="Sassoon"/>
                <w:b/>
                <w:bCs/>
                <w:color w:val="7030A0"/>
                <w:sz w:val="28"/>
                <w:szCs w:val="28"/>
              </w:rPr>
            </w:pPr>
            <w:r w:rsidRPr="5AD39411">
              <w:rPr>
                <w:rFonts w:ascii="Sassoon" w:eastAsia="Sassoon" w:hAnsi="Sassoon" w:cs="Sassoon"/>
                <w:b/>
                <w:bCs/>
                <w:color w:val="7030A0"/>
                <w:sz w:val="28"/>
                <w:szCs w:val="28"/>
              </w:rPr>
              <w:t>Sticky knowledge</w:t>
            </w:r>
          </w:p>
          <w:p w14:paraId="2E3FA890" w14:textId="77777777" w:rsidR="00EA1E0E" w:rsidRPr="00EA1E0E" w:rsidRDefault="00EA1E0E" w:rsidP="5AD39411">
            <w:pPr>
              <w:rPr>
                <w:rFonts w:ascii="Sassoon" w:eastAsia="Sassoon" w:hAnsi="Sassoon" w:cs="Sassoon"/>
                <w:b/>
                <w:bCs/>
                <w:color w:val="7030A0"/>
                <w:sz w:val="28"/>
                <w:szCs w:val="28"/>
              </w:rPr>
            </w:pPr>
          </w:p>
        </w:tc>
      </w:tr>
      <w:tr w:rsidR="00481B9D" w:rsidRPr="006E06AE" w14:paraId="1547F07C" w14:textId="77777777" w:rsidTr="5AD39411">
        <w:trPr>
          <w:trHeight w:val="1071"/>
        </w:trPr>
        <w:tc>
          <w:tcPr>
            <w:tcW w:w="1838" w:type="dxa"/>
          </w:tcPr>
          <w:p w14:paraId="372867A8" w14:textId="0E95E623" w:rsidR="00204020" w:rsidRPr="006D7D20" w:rsidRDefault="002A5F01" w:rsidP="5AD3941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" w:eastAsia="Sassoon" w:hAnsi="Sassoon" w:cs="Sassoon"/>
                <w:sz w:val="22"/>
                <w:szCs w:val="22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27AA81FE" wp14:editId="2195A149">
                  <wp:extent cx="929640" cy="597849"/>
                  <wp:effectExtent l="0" t="0" r="3810" b="0"/>
                  <wp:docPr id="190445090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445090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1591" cy="5991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83" w:type="dxa"/>
          </w:tcPr>
          <w:p w14:paraId="241D5B65" w14:textId="702D67AC" w:rsidR="00204020" w:rsidRPr="0027616D" w:rsidRDefault="00E113A1" w:rsidP="00E113A1">
            <w:pPr>
              <w:pStyle w:val="paragraph"/>
              <w:rPr>
                <w:rFonts w:ascii="SassoonCRInfant" w:eastAsia="Sassoon" w:hAnsi="SassoonCRInfant" w:cs="Sassoon"/>
                <w:color w:val="000000" w:themeColor="text1"/>
              </w:rPr>
            </w:pPr>
            <w:r w:rsidRPr="0027616D">
              <w:rPr>
                <w:rFonts w:ascii="SassoonCRInfant" w:eastAsia="Sassoon" w:hAnsi="SassoonCRInfant" w:cs="Sassoon"/>
                <w:color w:val="0070C0"/>
              </w:rPr>
              <w:t>Harmony</w:t>
            </w:r>
            <w:r w:rsidRPr="0027616D">
              <w:rPr>
                <w:rFonts w:ascii="SassoonCRInfant" w:eastAsia="Sassoon" w:hAnsi="SassoonCRInfant" w:cs="Sassoon"/>
                <w:color w:val="000000" w:themeColor="text1"/>
              </w:rPr>
              <w:t xml:space="preserve"> is created when two or more different parts are sung or played together. Chords are two or more notes played at the same time.  </w:t>
            </w:r>
          </w:p>
        </w:tc>
      </w:tr>
      <w:tr w:rsidR="00481B9D" w:rsidRPr="006E06AE" w14:paraId="44129C0F" w14:textId="77777777" w:rsidTr="5AD39411">
        <w:trPr>
          <w:trHeight w:val="760"/>
        </w:trPr>
        <w:tc>
          <w:tcPr>
            <w:tcW w:w="1838" w:type="dxa"/>
          </w:tcPr>
          <w:p w14:paraId="03E180C5" w14:textId="292D3437" w:rsidR="00204020" w:rsidRPr="006D7D20" w:rsidRDefault="002A5F01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4638E80A" wp14:editId="608A3E1B">
                  <wp:extent cx="922020" cy="507355"/>
                  <wp:effectExtent l="0" t="0" r="0" b="7620"/>
                  <wp:docPr id="15732101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3210146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5683" cy="5148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83" w:type="dxa"/>
          </w:tcPr>
          <w:p w14:paraId="68FBD5CD" w14:textId="104B1EA0" w:rsidR="00E113A1" w:rsidRPr="0027616D" w:rsidRDefault="00E113A1" w:rsidP="00E113A1">
            <w:pPr>
              <w:pStyle w:val="paragraph"/>
              <w:rPr>
                <w:rFonts w:ascii="SassoonCRInfant" w:eastAsia="Sassoon" w:hAnsi="SassoonCRInfant" w:cs="Sassoon"/>
                <w:color w:val="000000" w:themeColor="text1"/>
              </w:rPr>
            </w:pPr>
            <w:r w:rsidRPr="0027616D">
              <w:rPr>
                <w:rFonts w:ascii="SassoonCRInfant" w:eastAsia="Sassoon" w:hAnsi="SassoonCRInfant" w:cs="Sassoon"/>
                <w:color w:val="000000" w:themeColor="text1"/>
              </w:rPr>
              <w:t xml:space="preserve">Texture is how many parts are playing at the same time. </w:t>
            </w:r>
          </w:p>
          <w:p w14:paraId="7D15B01F" w14:textId="5501FA3F" w:rsidR="00204020" w:rsidRPr="0027616D" w:rsidRDefault="00204020" w:rsidP="5AD39411">
            <w:pPr>
              <w:jc w:val="center"/>
              <w:rPr>
                <w:rFonts w:ascii="SassoonCRInfant" w:eastAsia="Sassoon" w:hAnsi="SassoonCRInfant" w:cs="Sassoon"/>
                <w:color w:val="000000" w:themeColor="text1"/>
              </w:rPr>
            </w:pPr>
          </w:p>
        </w:tc>
      </w:tr>
      <w:tr w:rsidR="00481B9D" w:rsidRPr="006E06AE" w14:paraId="04E61AAA" w14:textId="77777777" w:rsidTr="5AD39411">
        <w:trPr>
          <w:trHeight w:val="1055"/>
        </w:trPr>
        <w:tc>
          <w:tcPr>
            <w:tcW w:w="1838" w:type="dxa"/>
          </w:tcPr>
          <w:p w14:paraId="18F9BC99" w14:textId="73A2D613" w:rsidR="00204020" w:rsidRPr="006D7D20" w:rsidRDefault="00481B9D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48FB965B" wp14:editId="055C7D12">
                  <wp:extent cx="899160" cy="710106"/>
                  <wp:effectExtent l="0" t="0" r="0" b="0"/>
                  <wp:docPr id="33389628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3896289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1457" cy="7198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83" w:type="dxa"/>
          </w:tcPr>
          <w:p w14:paraId="3FC5088F" w14:textId="128BBA7A" w:rsidR="00204020" w:rsidRPr="0027616D" w:rsidRDefault="00E113A1" w:rsidP="002A5F01">
            <w:pPr>
              <w:pStyle w:val="paragraph"/>
              <w:rPr>
                <w:rFonts w:ascii="SassoonCRInfant" w:eastAsia="Sassoon" w:hAnsi="SassoonCRInfant" w:cs="Sassoon"/>
                <w:color w:val="000000" w:themeColor="text1"/>
              </w:rPr>
            </w:pPr>
            <w:r w:rsidRPr="0027616D">
              <w:rPr>
                <w:rFonts w:ascii="SassoonCRInfant" w:eastAsia="Sassoon" w:hAnsi="SassoonCRInfant" w:cs="Sassoon"/>
                <w:color w:val="000000" w:themeColor="text1"/>
              </w:rPr>
              <w:t>Partner songs are songs which can be sung on their own or combined together and performed at the same time to make a new piece of music.</w:t>
            </w:r>
          </w:p>
        </w:tc>
      </w:tr>
      <w:tr w:rsidR="00481B9D" w:rsidRPr="006E06AE" w14:paraId="7634D778" w14:textId="77777777" w:rsidTr="00481B9D">
        <w:trPr>
          <w:trHeight w:val="1055"/>
        </w:trPr>
        <w:tc>
          <w:tcPr>
            <w:tcW w:w="1838" w:type="dxa"/>
          </w:tcPr>
          <w:p w14:paraId="0A998E87" w14:textId="7C8214C2" w:rsidR="00917907" w:rsidRPr="006D7D20" w:rsidRDefault="00481B9D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95" behindDoc="1" locked="0" layoutInCell="1" allowOverlap="1" wp14:anchorId="3D6F9446" wp14:editId="32AFC4AB">
                  <wp:simplePos x="0" y="0"/>
                  <wp:positionH relativeFrom="column">
                    <wp:posOffset>-26035</wp:posOffset>
                  </wp:positionH>
                  <wp:positionV relativeFrom="paragraph">
                    <wp:posOffset>22860</wp:posOffset>
                  </wp:positionV>
                  <wp:extent cx="1021080" cy="654451"/>
                  <wp:effectExtent l="0" t="0" r="7620" b="0"/>
                  <wp:wrapTight wrapText="bothSides">
                    <wp:wrapPolygon edited="0">
                      <wp:start x="0" y="0"/>
                      <wp:lineTo x="0" y="20761"/>
                      <wp:lineTo x="21358" y="20761"/>
                      <wp:lineTo x="21358" y="0"/>
                      <wp:lineTo x="0" y="0"/>
                    </wp:wrapPolygon>
                  </wp:wrapTight>
                  <wp:docPr id="8470322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7032268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1080" cy="6544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183" w:type="dxa"/>
          </w:tcPr>
          <w:p w14:paraId="3E8E5A8E" w14:textId="43D6BBC4" w:rsidR="002868B0" w:rsidRPr="0027616D" w:rsidRDefault="00E113A1" w:rsidP="00481B9D">
            <w:pPr>
              <w:pStyle w:val="paragraph"/>
              <w:rPr>
                <w:rFonts w:ascii="SassoonCRInfant" w:eastAsia="Sassoon" w:hAnsi="SassoonCRInfant" w:cs="Sassoon"/>
                <w:color w:val="000000" w:themeColor="text1"/>
              </w:rPr>
            </w:pPr>
            <w:r w:rsidRPr="0027616D">
              <w:rPr>
                <w:rFonts w:ascii="SassoonCRInfant" w:eastAsia="Sassoon" w:hAnsi="SassoonCRInfant" w:cs="Sassoon"/>
                <w:color w:val="000000" w:themeColor="text1"/>
              </w:rPr>
              <w:t>When playing together each part needs to consider their dynamics so that each part is balanced with the other</w:t>
            </w:r>
            <w:r w:rsidR="00EE5393" w:rsidRPr="0027616D">
              <w:rPr>
                <w:rFonts w:ascii="SassoonCRInfant" w:eastAsia="Sassoon" w:hAnsi="SassoonCRInfant" w:cs="Sassoon"/>
                <w:color w:val="000000" w:themeColor="text1"/>
              </w:rPr>
              <w:t xml:space="preserve"> </w:t>
            </w:r>
            <w:r w:rsidRPr="0027616D">
              <w:rPr>
                <w:rFonts w:ascii="SassoonCRInfant" w:eastAsia="Sassoon" w:hAnsi="SassoonCRInfant" w:cs="Sassoon"/>
                <w:color w:val="000000" w:themeColor="text1"/>
              </w:rPr>
              <w:t>(</w:t>
            </w:r>
            <w:r w:rsidR="00EE5393" w:rsidRPr="0027616D">
              <w:rPr>
                <w:rFonts w:ascii="SassoonCRInfant" w:eastAsia="Sassoon" w:hAnsi="SassoonCRInfant" w:cs="Sassoon"/>
                <w:color w:val="000000" w:themeColor="text1"/>
              </w:rPr>
              <w:t>t</w:t>
            </w:r>
            <w:r w:rsidRPr="0027616D">
              <w:rPr>
                <w:rFonts w:ascii="SassoonCRInfant" w:eastAsia="Sassoon" w:hAnsi="SassoonCRInfant" w:cs="Sassoon"/>
                <w:color w:val="000000" w:themeColor="text1"/>
              </w:rPr>
              <w:t>eamwork)</w:t>
            </w:r>
            <w:r w:rsidR="00EE5393" w:rsidRPr="0027616D">
              <w:rPr>
                <w:rFonts w:ascii="SassoonCRInfant" w:eastAsia="Sassoon" w:hAnsi="SassoonCRInfant" w:cs="Sassoon"/>
                <w:color w:val="000000" w:themeColor="text1"/>
              </w:rPr>
              <w:t>.</w:t>
            </w:r>
            <w:r w:rsidRPr="0027616D">
              <w:rPr>
                <w:rFonts w:ascii="SassoonCRInfant" w:eastAsia="Sassoon" w:hAnsi="SassoonCRInfant" w:cs="Sassoon"/>
                <w:color w:val="000000" w:themeColor="text1"/>
              </w:rPr>
              <w:t> It is important to justify why we think a piece of music is successful or unsuccessful using musical vocabulary</w:t>
            </w:r>
            <w:r w:rsidR="00481B9D" w:rsidRPr="0027616D">
              <w:rPr>
                <w:rFonts w:ascii="SassoonCRInfant" w:eastAsia="Sassoon" w:hAnsi="SassoonCRInfant" w:cs="Sassoon"/>
                <w:color w:val="000000" w:themeColor="text1"/>
              </w:rPr>
              <w:t>.</w:t>
            </w:r>
          </w:p>
        </w:tc>
      </w:tr>
      <w:tr w:rsidR="00481B9D" w:rsidRPr="006E06AE" w14:paraId="52EEA0FE" w14:textId="77777777" w:rsidTr="5AD39411">
        <w:trPr>
          <w:trHeight w:val="632"/>
        </w:trPr>
        <w:tc>
          <w:tcPr>
            <w:tcW w:w="1838" w:type="dxa"/>
          </w:tcPr>
          <w:p w14:paraId="3FEB1C7E" w14:textId="6BC5C0E4" w:rsidR="00E113A1" w:rsidRDefault="00481B9D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1C85EBA2" wp14:editId="268D8E12">
                  <wp:extent cx="975360" cy="334645"/>
                  <wp:effectExtent l="0" t="0" r="0" b="8255"/>
                  <wp:docPr id="2606992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069927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2224" cy="3438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83" w:type="dxa"/>
          </w:tcPr>
          <w:p w14:paraId="39B0E930" w14:textId="1FEE1DB4" w:rsidR="00E113A1" w:rsidRPr="0027616D" w:rsidRDefault="00E113A1" w:rsidP="00E113A1">
            <w:pPr>
              <w:pStyle w:val="paragraph"/>
              <w:rPr>
                <w:rFonts w:ascii="SassoonCRInfant" w:eastAsia="Sassoon" w:hAnsi="SassoonCRInfant" w:cs="Sassoon"/>
                <w:color w:val="000000" w:themeColor="text1"/>
              </w:rPr>
            </w:pPr>
            <w:r w:rsidRPr="0027616D">
              <w:rPr>
                <w:rFonts w:ascii="SassoonCRInfant" w:eastAsia="Sassoon" w:hAnsi="SassoonCRInfant" w:cs="Sassoon"/>
                <w:color w:val="000000" w:themeColor="text1"/>
              </w:rPr>
              <w:t xml:space="preserve">The distance between individual notes in a melody or </w:t>
            </w:r>
            <w:r w:rsidRPr="0027616D">
              <w:rPr>
                <w:rFonts w:ascii="SassoonCRInfant" w:eastAsia="Sassoon" w:hAnsi="SassoonCRInfant" w:cs="Sassoon"/>
                <w:color w:val="0070C0"/>
              </w:rPr>
              <w:t>harmony</w:t>
            </w:r>
            <w:r w:rsidRPr="0027616D">
              <w:rPr>
                <w:rFonts w:ascii="SassoonCRInfant" w:eastAsia="Sassoon" w:hAnsi="SassoonCRInfant" w:cs="Sassoon"/>
                <w:color w:val="000000" w:themeColor="text1"/>
              </w:rPr>
              <w:t xml:space="preserve"> is called an interval (2nd, 3rd, 4th, 5th, 6th, 7th, 8th or </w:t>
            </w:r>
            <w:r w:rsidRPr="0027616D">
              <w:rPr>
                <w:rFonts w:ascii="SassoonCRInfant" w:eastAsia="Sassoon" w:hAnsi="SassoonCRInfant" w:cs="Sassoon"/>
                <w:color w:val="0070C0"/>
              </w:rPr>
              <w:t>octave</w:t>
            </w:r>
            <w:r w:rsidRPr="0027616D">
              <w:rPr>
                <w:rFonts w:ascii="SassoonCRInfant" w:eastAsia="Sassoon" w:hAnsi="SassoonCRInfant" w:cs="Sassoon"/>
                <w:color w:val="000000" w:themeColor="text1"/>
              </w:rPr>
              <w:t>)</w:t>
            </w:r>
            <w:r w:rsidR="00EE5393" w:rsidRPr="0027616D">
              <w:rPr>
                <w:rFonts w:ascii="SassoonCRInfant" w:eastAsia="Sassoon" w:hAnsi="SassoonCRInfant" w:cs="Sassoon"/>
                <w:color w:val="000000" w:themeColor="text1"/>
              </w:rPr>
              <w:t>.</w:t>
            </w:r>
          </w:p>
        </w:tc>
      </w:tr>
      <w:tr w:rsidR="00481B9D" w:rsidRPr="006E06AE" w14:paraId="3A56B9B4" w14:textId="77777777" w:rsidTr="5AD39411">
        <w:trPr>
          <w:trHeight w:val="632"/>
        </w:trPr>
        <w:tc>
          <w:tcPr>
            <w:tcW w:w="1838" w:type="dxa"/>
          </w:tcPr>
          <w:p w14:paraId="2D9AC5AB" w14:textId="63A291B4" w:rsidR="00AC0C00" w:rsidRDefault="00481B9D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6EBCA10C" wp14:editId="1D353EE7">
                  <wp:extent cx="967740" cy="1027364"/>
                  <wp:effectExtent l="0" t="0" r="3810" b="1905"/>
                  <wp:docPr id="64893550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8935504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052" cy="10372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83" w:type="dxa"/>
          </w:tcPr>
          <w:p w14:paraId="259E05F1" w14:textId="2C1F0F59" w:rsidR="00AC0C00" w:rsidRPr="0027616D" w:rsidRDefault="00AC0C00" w:rsidP="00E113A1">
            <w:pPr>
              <w:pStyle w:val="paragraph"/>
              <w:rPr>
                <w:rFonts w:ascii="SassoonCRInfant" w:eastAsia="Sassoon" w:hAnsi="SassoonCRInfant" w:cs="Sassoon"/>
                <w:color w:val="000000" w:themeColor="text1"/>
              </w:rPr>
            </w:pPr>
            <w:r w:rsidRPr="0027616D">
              <w:rPr>
                <w:rFonts w:ascii="SassoonCRInfant" w:eastAsia="Sassoon" w:hAnsi="SassoonCRInfant" w:cs="Sassoon"/>
                <w:color w:val="000000" w:themeColor="text1"/>
              </w:rPr>
              <w:t>Rounds are when the same tune is sung, but starting at different times, to create an overlapping texture.</w:t>
            </w:r>
          </w:p>
        </w:tc>
      </w:tr>
    </w:tbl>
    <w:p w14:paraId="2357BE55" w14:textId="3BDF2285" w:rsidR="002039DA" w:rsidRPr="006E06AE" w:rsidRDefault="00481B9D" w:rsidP="002039DA">
      <w:pPr>
        <w:rPr>
          <w:rFonts w:ascii="Letter-join Plus 8" w:hAnsi="Letter-join Plus 8"/>
        </w:rPr>
      </w:pPr>
      <w:r>
        <w:rPr>
          <w:noProof/>
        </w:rPr>
        <w:drawing>
          <wp:anchor distT="0" distB="0" distL="114300" distR="114300" simplePos="0" relativeHeight="251659271" behindDoc="1" locked="0" layoutInCell="1" allowOverlap="1" wp14:anchorId="3ADB7868" wp14:editId="71899818">
            <wp:simplePos x="0" y="0"/>
            <wp:positionH relativeFrom="margin">
              <wp:posOffset>-480060</wp:posOffset>
            </wp:positionH>
            <wp:positionV relativeFrom="paragraph">
              <wp:posOffset>3283585</wp:posOffset>
            </wp:positionV>
            <wp:extent cx="3308985" cy="2529840"/>
            <wp:effectExtent l="0" t="0" r="5715" b="3810"/>
            <wp:wrapTight wrapText="bothSides">
              <wp:wrapPolygon edited="0">
                <wp:start x="0" y="0"/>
                <wp:lineTo x="0" y="21470"/>
                <wp:lineTo x="21513" y="21470"/>
                <wp:lineTo x="21513" y="0"/>
                <wp:lineTo x="0" y="0"/>
              </wp:wrapPolygon>
            </wp:wrapTight>
            <wp:docPr id="1522244511" name="Picture 1" descr="A chart of music not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2244511" name="Picture 1" descr="A chart of music notes&#10;&#10;AI-generated content may be incorrect.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8985" cy="2529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2D9020" w14:textId="70B71CF7" w:rsidR="00B773A3" w:rsidRPr="00EA1E0E" w:rsidRDefault="00B773A3" w:rsidP="00CF5F18">
      <w:pPr>
        <w:tabs>
          <w:tab w:val="left" w:pos="1077"/>
        </w:tabs>
        <w:rPr>
          <w:rFonts w:ascii="Sassoon" w:hAnsi="Sassoon"/>
        </w:rPr>
      </w:pPr>
    </w:p>
    <w:p w14:paraId="06FF263F" w14:textId="02148B20" w:rsidR="00CF5F18" w:rsidRPr="006E06AE" w:rsidRDefault="00CF5F18" w:rsidP="00CF5F18">
      <w:pPr>
        <w:tabs>
          <w:tab w:val="left" w:pos="1077"/>
        </w:tabs>
        <w:rPr>
          <w:rFonts w:ascii="Letter-join Plus 8" w:hAnsi="Letter-join Plus 8"/>
        </w:rPr>
      </w:pPr>
    </w:p>
    <w:p w14:paraId="4ADB4AE0" w14:textId="08C2C297" w:rsidR="009C7EF8" w:rsidRPr="00481B9D" w:rsidRDefault="00FD2675" w:rsidP="008664C2">
      <w:pPr>
        <w:tabs>
          <w:tab w:val="left" w:pos="9990"/>
        </w:tabs>
      </w:pPr>
      <w:r>
        <w:rPr>
          <w:noProof/>
        </w:rPr>
        <w:drawing>
          <wp:anchor distT="0" distB="0" distL="114300" distR="114300" simplePos="0" relativeHeight="251658242" behindDoc="0" locked="0" layoutInCell="1" allowOverlap="1" wp14:anchorId="7D74A55F" wp14:editId="3BD54239">
            <wp:simplePos x="0" y="0"/>
            <wp:positionH relativeFrom="column">
              <wp:posOffset>-341630</wp:posOffset>
            </wp:positionH>
            <wp:positionV relativeFrom="paragraph">
              <wp:posOffset>4876165</wp:posOffset>
            </wp:positionV>
            <wp:extent cx="1021080" cy="651510"/>
            <wp:effectExtent l="38100" t="38100" r="45720" b="34290"/>
            <wp:wrapNone/>
            <wp:docPr id="35" name="Picture 35" descr="A picture containing microsco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 descr="A picture containing microscop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65151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7030A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3FC">
        <w:br/>
      </w:r>
    </w:p>
    <w:sectPr w:rsidR="009C7EF8" w:rsidRPr="00481B9D" w:rsidSect="00BE0140">
      <w:headerReference w:type="default" r:id="rId20"/>
      <w:pgSz w:w="16838" w:h="11906" w:orient="landscape"/>
      <w:pgMar w:top="1440" w:right="1440" w:bottom="567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C130F9" w14:textId="77777777" w:rsidR="003726C7" w:rsidRDefault="003726C7" w:rsidP="00584335">
      <w:pPr>
        <w:spacing w:after="0" w:line="240" w:lineRule="auto"/>
      </w:pPr>
      <w:r>
        <w:separator/>
      </w:r>
    </w:p>
  </w:endnote>
  <w:endnote w:type="continuationSeparator" w:id="0">
    <w:p w14:paraId="59FF8388" w14:textId="77777777" w:rsidR="003726C7" w:rsidRDefault="003726C7" w:rsidP="00584335">
      <w:pPr>
        <w:spacing w:after="0" w:line="240" w:lineRule="auto"/>
      </w:pPr>
      <w:r>
        <w:continuationSeparator/>
      </w:r>
    </w:p>
  </w:endnote>
  <w:endnote w:type="continuationNotice" w:id="1">
    <w:p w14:paraId="6E84B4F6" w14:textId="77777777" w:rsidR="003726C7" w:rsidRDefault="003726C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">
    <w:altName w:val="Calibri"/>
    <w:charset w:val="00"/>
    <w:family w:val="auto"/>
    <w:pitch w:val="variable"/>
    <w:sig w:usb0="80000027" w:usb1="00000000" w:usb2="00000000" w:usb3="00000000" w:csb0="00000001" w:csb1="00000000"/>
  </w:font>
  <w:font w:name="SassoonCRInfant">
    <w:panose1 w:val="02010503020300020003"/>
    <w:charset w:val="00"/>
    <w:family w:val="auto"/>
    <w:pitch w:val="variable"/>
    <w:sig w:usb0="80000003" w:usb1="00000000" w:usb2="00000000" w:usb3="00000000" w:csb0="00000001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Letter-join Plus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B3E12A" w14:textId="77777777" w:rsidR="003726C7" w:rsidRDefault="003726C7" w:rsidP="00584335">
      <w:pPr>
        <w:spacing w:after="0" w:line="240" w:lineRule="auto"/>
      </w:pPr>
      <w:r>
        <w:separator/>
      </w:r>
    </w:p>
  </w:footnote>
  <w:footnote w:type="continuationSeparator" w:id="0">
    <w:p w14:paraId="63ADD855" w14:textId="77777777" w:rsidR="003726C7" w:rsidRDefault="003726C7" w:rsidP="00584335">
      <w:pPr>
        <w:spacing w:after="0" w:line="240" w:lineRule="auto"/>
      </w:pPr>
      <w:r>
        <w:continuationSeparator/>
      </w:r>
    </w:p>
  </w:footnote>
  <w:footnote w:type="continuationNotice" w:id="1">
    <w:p w14:paraId="053848CD" w14:textId="77777777" w:rsidR="003726C7" w:rsidRDefault="003726C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D6FF86" w14:textId="4F28B8AF" w:rsidR="00251542" w:rsidRDefault="00251542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841EC29" wp14:editId="3E2CB7E9">
          <wp:simplePos x="0" y="0"/>
          <wp:positionH relativeFrom="column">
            <wp:posOffset>8229600</wp:posOffset>
          </wp:positionH>
          <wp:positionV relativeFrom="paragraph">
            <wp:posOffset>-201930</wp:posOffset>
          </wp:positionV>
          <wp:extent cx="1171575" cy="818515"/>
          <wp:effectExtent l="0" t="0" r="9525" b="635"/>
          <wp:wrapTight wrapText="bothSides">
            <wp:wrapPolygon edited="0">
              <wp:start x="0" y="0"/>
              <wp:lineTo x="0" y="21114"/>
              <wp:lineTo x="21424" y="21114"/>
              <wp:lineTo x="21424" y="0"/>
              <wp:lineTo x="0" y="0"/>
            </wp:wrapPolygon>
          </wp:wrapTight>
          <wp:docPr id="357519993" name="Picture 1" descr="A black and white image of a music note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7519993" name="Picture 1" descr="A black and white image of a music note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1575" cy="8185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12504"/>
    <w:multiLevelType w:val="hybridMultilevel"/>
    <w:tmpl w:val="017E9302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" w15:restartNumberingAfterBreak="0">
    <w:nsid w:val="13EE54EC"/>
    <w:multiLevelType w:val="hybridMultilevel"/>
    <w:tmpl w:val="24ECD81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472641"/>
    <w:multiLevelType w:val="hybridMultilevel"/>
    <w:tmpl w:val="A7E46F2C"/>
    <w:lvl w:ilvl="0" w:tplc="6180E654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580489"/>
    <w:multiLevelType w:val="hybridMultilevel"/>
    <w:tmpl w:val="9072C79C"/>
    <w:lvl w:ilvl="0" w:tplc="8C36575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88279B"/>
    <w:multiLevelType w:val="hybridMultilevel"/>
    <w:tmpl w:val="017E930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8B117C"/>
    <w:multiLevelType w:val="hybridMultilevel"/>
    <w:tmpl w:val="95B260EE"/>
    <w:lvl w:ilvl="0" w:tplc="C27E0AB2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7030A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07947F8"/>
    <w:multiLevelType w:val="hybridMultilevel"/>
    <w:tmpl w:val="2A683B12"/>
    <w:lvl w:ilvl="0" w:tplc="6E286B92">
      <w:start w:val="3"/>
      <w:numFmt w:val="upperLetter"/>
      <w:lvlText w:val="%1-"/>
      <w:lvlJc w:val="left"/>
      <w:pPr>
        <w:ind w:left="1080" w:hanging="360"/>
      </w:pPr>
      <w:rPr>
        <w:rFonts w:asciiTheme="minorHAnsi" w:hAnsiTheme="minorHAnsi" w:cstheme="minorHAnsi" w:hint="default"/>
        <w:b w:val="0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C507963"/>
    <w:multiLevelType w:val="hybridMultilevel"/>
    <w:tmpl w:val="A4967C0A"/>
    <w:lvl w:ilvl="0" w:tplc="D80E425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0930202"/>
    <w:multiLevelType w:val="multilevel"/>
    <w:tmpl w:val="78527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E2D5B91"/>
    <w:multiLevelType w:val="hybridMultilevel"/>
    <w:tmpl w:val="9DE26038"/>
    <w:lvl w:ilvl="0" w:tplc="E9DC547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24030383">
    <w:abstractNumId w:val="1"/>
  </w:num>
  <w:num w:numId="2" w16cid:durableId="1400245082">
    <w:abstractNumId w:val="3"/>
  </w:num>
  <w:num w:numId="3" w16cid:durableId="1151020831">
    <w:abstractNumId w:val="6"/>
  </w:num>
  <w:num w:numId="4" w16cid:durableId="996302456">
    <w:abstractNumId w:val="0"/>
  </w:num>
  <w:num w:numId="5" w16cid:durableId="940528228">
    <w:abstractNumId w:val="2"/>
  </w:num>
  <w:num w:numId="6" w16cid:durableId="1633636845">
    <w:abstractNumId w:val="5"/>
  </w:num>
  <w:num w:numId="7" w16cid:durableId="1887908845">
    <w:abstractNumId w:val="11"/>
  </w:num>
  <w:num w:numId="8" w16cid:durableId="1116559146">
    <w:abstractNumId w:val="9"/>
  </w:num>
  <w:num w:numId="9" w16cid:durableId="614681829">
    <w:abstractNumId w:val="7"/>
  </w:num>
  <w:num w:numId="10" w16cid:durableId="1265070241">
    <w:abstractNumId w:val="4"/>
  </w:num>
  <w:num w:numId="11" w16cid:durableId="2013486300">
    <w:abstractNumId w:val="8"/>
  </w:num>
  <w:num w:numId="12" w16cid:durableId="181563466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3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7E9D"/>
    <w:rsid w:val="0000354B"/>
    <w:rsid w:val="000363D1"/>
    <w:rsid w:val="00040861"/>
    <w:rsid w:val="0004409A"/>
    <w:rsid w:val="00053379"/>
    <w:rsid w:val="00054864"/>
    <w:rsid w:val="00074AEF"/>
    <w:rsid w:val="000B5B41"/>
    <w:rsid w:val="000B70E2"/>
    <w:rsid w:val="000D61EA"/>
    <w:rsid w:val="000F62E3"/>
    <w:rsid w:val="0011492D"/>
    <w:rsid w:val="00123F48"/>
    <w:rsid w:val="00141559"/>
    <w:rsid w:val="001459D1"/>
    <w:rsid w:val="0015786E"/>
    <w:rsid w:val="001772FC"/>
    <w:rsid w:val="00195734"/>
    <w:rsid w:val="001A02FB"/>
    <w:rsid w:val="001A414A"/>
    <w:rsid w:val="001E0CE2"/>
    <w:rsid w:val="001E391A"/>
    <w:rsid w:val="001E6E55"/>
    <w:rsid w:val="001F7122"/>
    <w:rsid w:val="002039DA"/>
    <w:rsid w:val="00204020"/>
    <w:rsid w:val="00206B0F"/>
    <w:rsid w:val="0022124E"/>
    <w:rsid w:val="0022718B"/>
    <w:rsid w:val="00251542"/>
    <w:rsid w:val="002535A9"/>
    <w:rsid w:val="002656C0"/>
    <w:rsid w:val="0027616D"/>
    <w:rsid w:val="0027781E"/>
    <w:rsid w:val="00282E25"/>
    <w:rsid w:val="002868B0"/>
    <w:rsid w:val="002A5F01"/>
    <w:rsid w:val="002D38E8"/>
    <w:rsid w:val="002E1E6B"/>
    <w:rsid w:val="002E51C4"/>
    <w:rsid w:val="002F0C3E"/>
    <w:rsid w:val="00323F2E"/>
    <w:rsid w:val="00337743"/>
    <w:rsid w:val="00366AAE"/>
    <w:rsid w:val="003726C7"/>
    <w:rsid w:val="00381277"/>
    <w:rsid w:val="00384653"/>
    <w:rsid w:val="003904F7"/>
    <w:rsid w:val="003C1345"/>
    <w:rsid w:val="003E2E85"/>
    <w:rsid w:val="00426BEF"/>
    <w:rsid w:val="004327C5"/>
    <w:rsid w:val="0044415D"/>
    <w:rsid w:val="0047436F"/>
    <w:rsid w:val="00481B9D"/>
    <w:rsid w:val="00486CFA"/>
    <w:rsid w:val="004A30DC"/>
    <w:rsid w:val="005017FF"/>
    <w:rsid w:val="00503C06"/>
    <w:rsid w:val="00534346"/>
    <w:rsid w:val="00540B27"/>
    <w:rsid w:val="005618F3"/>
    <w:rsid w:val="00584335"/>
    <w:rsid w:val="00587E9D"/>
    <w:rsid w:val="00592C3D"/>
    <w:rsid w:val="0059512A"/>
    <w:rsid w:val="005A76B0"/>
    <w:rsid w:val="005C13A8"/>
    <w:rsid w:val="005D4F0D"/>
    <w:rsid w:val="005E43FC"/>
    <w:rsid w:val="005E5A8B"/>
    <w:rsid w:val="00655704"/>
    <w:rsid w:val="00655B07"/>
    <w:rsid w:val="0065719F"/>
    <w:rsid w:val="00660FD8"/>
    <w:rsid w:val="00692579"/>
    <w:rsid w:val="006D2567"/>
    <w:rsid w:val="006D4D7C"/>
    <w:rsid w:val="006D7D20"/>
    <w:rsid w:val="006E06AE"/>
    <w:rsid w:val="006E2B78"/>
    <w:rsid w:val="006E49F9"/>
    <w:rsid w:val="006F0030"/>
    <w:rsid w:val="007166A7"/>
    <w:rsid w:val="00724BD1"/>
    <w:rsid w:val="00730226"/>
    <w:rsid w:val="007449D0"/>
    <w:rsid w:val="007547D0"/>
    <w:rsid w:val="00757E16"/>
    <w:rsid w:val="007A5ECF"/>
    <w:rsid w:val="007B77B1"/>
    <w:rsid w:val="0082448E"/>
    <w:rsid w:val="008419BF"/>
    <w:rsid w:val="00850CF9"/>
    <w:rsid w:val="0085528B"/>
    <w:rsid w:val="00860F92"/>
    <w:rsid w:val="008664C2"/>
    <w:rsid w:val="0087048E"/>
    <w:rsid w:val="00890E3E"/>
    <w:rsid w:val="008B15A7"/>
    <w:rsid w:val="008B1DD9"/>
    <w:rsid w:val="008B739F"/>
    <w:rsid w:val="00901850"/>
    <w:rsid w:val="009073F0"/>
    <w:rsid w:val="009126B7"/>
    <w:rsid w:val="00917907"/>
    <w:rsid w:val="00971EC3"/>
    <w:rsid w:val="009C3F1F"/>
    <w:rsid w:val="009C7EF8"/>
    <w:rsid w:val="00A00CB2"/>
    <w:rsid w:val="00A07885"/>
    <w:rsid w:val="00A37F98"/>
    <w:rsid w:val="00A41978"/>
    <w:rsid w:val="00A47723"/>
    <w:rsid w:val="00A50AB6"/>
    <w:rsid w:val="00A669D1"/>
    <w:rsid w:val="00A66B60"/>
    <w:rsid w:val="00A86C1C"/>
    <w:rsid w:val="00AA224D"/>
    <w:rsid w:val="00AB52C9"/>
    <w:rsid w:val="00AC0C00"/>
    <w:rsid w:val="00AE1BEB"/>
    <w:rsid w:val="00AE61D4"/>
    <w:rsid w:val="00B01A59"/>
    <w:rsid w:val="00B10481"/>
    <w:rsid w:val="00B22BE9"/>
    <w:rsid w:val="00B47812"/>
    <w:rsid w:val="00B659FE"/>
    <w:rsid w:val="00B67A29"/>
    <w:rsid w:val="00B773A3"/>
    <w:rsid w:val="00BB1A03"/>
    <w:rsid w:val="00BD308C"/>
    <w:rsid w:val="00BE0140"/>
    <w:rsid w:val="00BE0765"/>
    <w:rsid w:val="00BE1678"/>
    <w:rsid w:val="00BF1F6A"/>
    <w:rsid w:val="00C06913"/>
    <w:rsid w:val="00C221D8"/>
    <w:rsid w:val="00C57AB4"/>
    <w:rsid w:val="00C64127"/>
    <w:rsid w:val="00C91B0E"/>
    <w:rsid w:val="00C92E35"/>
    <w:rsid w:val="00C94F46"/>
    <w:rsid w:val="00CA28D7"/>
    <w:rsid w:val="00CC1F6F"/>
    <w:rsid w:val="00CD7910"/>
    <w:rsid w:val="00CF5F18"/>
    <w:rsid w:val="00D12BEB"/>
    <w:rsid w:val="00D166F8"/>
    <w:rsid w:val="00D230A7"/>
    <w:rsid w:val="00D64617"/>
    <w:rsid w:val="00D6505C"/>
    <w:rsid w:val="00D748DA"/>
    <w:rsid w:val="00DC008D"/>
    <w:rsid w:val="00DC4E8A"/>
    <w:rsid w:val="00DE323E"/>
    <w:rsid w:val="00DF1A0D"/>
    <w:rsid w:val="00DF1A98"/>
    <w:rsid w:val="00DF313A"/>
    <w:rsid w:val="00DF46C7"/>
    <w:rsid w:val="00E06A27"/>
    <w:rsid w:val="00E113A1"/>
    <w:rsid w:val="00E145B1"/>
    <w:rsid w:val="00E4079C"/>
    <w:rsid w:val="00E51D4B"/>
    <w:rsid w:val="00E53E26"/>
    <w:rsid w:val="00E64F39"/>
    <w:rsid w:val="00EA1E0E"/>
    <w:rsid w:val="00EE5393"/>
    <w:rsid w:val="00EE62BF"/>
    <w:rsid w:val="00EF2063"/>
    <w:rsid w:val="00EF49E2"/>
    <w:rsid w:val="00F07610"/>
    <w:rsid w:val="00F234BC"/>
    <w:rsid w:val="00F66A8E"/>
    <w:rsid w:val="00F812B4"/>
    <w:rsid w:val="00F84502"/>
    <w:rsid w:val="00F95024"/>
    <w:rsid w:val="00FB19C1"/>
    <w:rsid w:val="00FB63E0"/>
    <w:rsid w:val="00FC4D79"/>
    <w:rsid w:val="00FD2675"/>
    <w:rsid w:val="00FE18BE"/>
    <w:rsid w:val="00FF69F9"/>
    <w:rsid w:val="00FF72E0"/>
    <w:rsid w:val="5AD39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3C00D4"/>
  <w15:chartTrackingRefBased/>
  <w15:docId w15:val="{A2A6D45D-5352-4807-BF2D-C6B8C9F17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qFormat/>
    <w:rsid w:val="00EA1E0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843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4335"/>
  </w:style>
  <w:style w:type="paragraph" w:styleId="Footer">
    <w:name w:val="footer"/>
    <w:basedOn w:val="Normal"/>
    <w:link w:val="FooterChar"/>
    <w:uiPriority w:val="99"/>
    <w:unhideWhenUsed/>
    <w:rsid w:val="005843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43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77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31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26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72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6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0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2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1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35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3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87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7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6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2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doncaster\OneDrive%20-%20The%20Flying%20High%20Trust\Documents\Kirkstead%202023-2024\Admin\Formats%20and%20templates\Knowledge%20organiser%20and%20flashcards\Knowledge%20Organiser%20template%20%20(2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934320881e3aa354ad342786a13702ff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2282dc39135804684d55064f2331d261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11C0CE-5A77-4C18-AE33-7A28E54CFE35}">
  <ds:schemaRefs>
    <ds:schemaRef ds:uri="http://schemas.microsoft.com/office/2006/metadata/properties"/>
    <ds:schemaRef ds:uri="http://schemas.microsoft.com/office/infopath/2007/PartnerControls"/>
    <ds:schemaRef ds:uri="38f7bee6-c71b-4475-adbf-35995bcd0bb3"/>
    <ds:schemaRef ds:uri="f8f2c7fe-fd9c-4cdd-b3a0-0fc36241801f"/>
  </ds:schemaRefs>
</ds:datastoreItem>
</file>

<file path=customXml/itemProps3.xml><?xml version="1.0" encoding="utf-8"?>
<ds:datastoreItem xmlns:ds="http://schemas.openxmlformats.org/officeDocument/2006/customXml" ds:itemID="{574A36A2-5D79-4ED0-938A-0BDA3F984F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Knowledge Organiser template  (2)</Template>
  <TotalTime>88</TotalTime>
  <Pages>1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Max Maycock</cp:lastModifiedBy>
  <cp:revision>15</cp:revision>
  <cp:lastPrinted>2021-06-14T22:42:00Z</cp:lastPrinted>
  <dcterms:created xsi:type="dcterms:W3CDTF">2025-07-09T15:56:00Z</dcterms:created>
  <dcterms:modified xsi:type="dcterms:W3CDTF">2026-06-18T11:17:00Z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